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>
      <w:pPr>
        <w:bidi w:val="0"/>
        <w:spacing w:before="4240" w:after="0"/>
        <w:ind w:left="0" w:right="-200" w:firstLine="0"/>
        <w:jc w:val="both"/>
        <w:outlineLvl w:val="9"/>
        <w:sectPr>
          <w:pgSz w:w="11900" w:h="16840"/>
          <w:pgMar w:top="640" w:right="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pt;height:354pt" o:allowincell="f">
            <v:imagedata r:id="rId4" o:title=""/>
            <w10:anchorlock/>
          </v:shape>
        </w:pic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35"/>
        <w:gridCol w:w="3684"/>
        <w:gridCol w:w="2203"/>
        <w:gridCol w:w="3040"/>
        <w:gridCol w:w="1777"/>
        <w:gridCol w:w="1766"/>
        <w:gridCol w:w="228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exact" w:val="1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496" w:type="dxa"/>
            </w:tcMar>
            <w:tcFitText w:val="0"/>
            <w:vAlign w:val="center"/>
          </w:tcPr>
          <w:p>
            <w:pPr>
              <w:bidi w:val="0"/>
              <w:spacing w:before="0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комиссии по проверке данных, вносимых в документы государственного образца, комиссии по учету и списанию бланков строгой отчетности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267" w:type="dxa"/>
            </w:tcMar>
            <w:tcFitText w:val="0"/>
            <w:vAlign w:val="top"/>
          </w:tcPr>
          <w:p>
            <w:pPr>
              <w:bidi w:val="0"/>
              <w:spacing w:before="1" w:after="0" w:line="253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выдача документов государственного образца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780" w:type="dxa"/>
            </w:tcMar>
            <w:tcFitText w:val="0"/>
            <w:vAlign w:val="top"/>
          </w:tcPr>
          <w:p>
            <w:pPr>
              <w:bidi w:val="0"/>
              <w:spacing w:before="1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учета,</w:t>
            </w:r>
          </w:p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заполнения и выдачи документов государственного образца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66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объективности и прозрачности процедуры проверке данных, вносимых в документы государственного образца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76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579" w:type="dxa"/>
            </w:tcMar>
            <w:tcFitText w:val="0"/>
            <w:vAlign w:val="center"/>
          </w:tcPr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Назначение ответственного за заполнение документов государственного образца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267" w:type="dxa"/>
            </w:tcMar>
            <w:tcFitText w:val="0"/>
            <w:vAlign w:val="top"/>
          </w:tcPr>
          <w:p/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780" w:type="dxa"/>
            </w:tcMar>
            <w:tcFitText w:val="0"/>
            <w:vAlign w:val="top"/>
          </w:tcPr>
          <w:p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66" w:type="dxa"/>
            </w:tcMar>
            <w:tcFitText w:val="0"/>
            <w:vAlign w:val="top"/>
          </w:tcPr>
          <w:p/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12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2" w:type="dxa"/>
              <w:right w:w="158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359" w:type="dxa"/>
            </w:tcMar>
            <w:tcFitText w:val="0"/>
            <w:vAlign w:val="top"/>
          </w:tcPr>
          <w:p>
            <w:pPr>
              <w:bidi w:val="0"/>
              <w:spacing w:before="4" w:after="0" w:line="25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Осуществление контроля за составлением и заполнением документов, справок, отчетности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86" w:type="dxa"/>
            </w:tcMar>
            <w:tcFitText w:val="0"/>
            <w:vAlign w:val="top"/>
          </w:tcPr>
          <w:p>
            <w:pPr>
              <w:bidi w:val="0"/>
              <w:spacing w:before="3" w:after="0" w:line="25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Составление, заполнение документов, справок, отчетности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280" w:type="dxa"/>
            </w:tcMar>
            <w:tcFitText w:val="0"/>
            <w:vAlign w:val="center"/>
          </w:tcPr>
          <w:p>
            <w:pPr>
              <w:bidi w:val="0"/>
              <w:spacing w:before="0" w:after="0" w:line="25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Составление и заполнение документов, справок, отчетности с искажением, сокрытием отражаемых сведений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584" w:type="dxa"/>
            </w:tcMar>
            <w:tcFitText w:val="0"/>
            <w:vAlign w:val="top"/>
          </w:tcPr>
          <w:p>
            <w:pPr>
              <w:bidi w:val="0"/>
              <w:spacing w:before="1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постоянно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357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директор, заместитель директора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67" w:type="dxa"/>
            </w:tcMar>
            <w:tcFitText w:val="0"/>
            <w:vAlign w:val="center"/>
          </w:tcPr>
          <w:p>
            <w:pPr>
              <w:bidi w:val="0"/>
              <w:spacing w:before="1" w:after="0" w:line="25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Отсутствие в документах, справках, отчетности искаженной информации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279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2" w:type="dxa"/>
              <w:right w:w="158" w:type="dxa"/>
            </w:tcMar>
            <w:tcFitText w:val="0"/>
            <w:vAlign w:val="top"/>
          </w:tcPr>
          <w:p>
            <w:pPr>
              <w:bidi w:val="0"/>
              <w:spacing w:before="3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185" w:type="dxa"/>
            </w:tcMar>
            <w:tcFitText w:val="0"/>
            <w:vAlign w:val="top"/>
          </w:tcPr>
          <w:p>
            <w:pPr>
              <w:bidi w:val="0"/>
              <w:spacing w:before="1" w:after="0" w:line="253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Осуществление контроля со стороны заместителя директора за освоением образовательной программы, выставление оценок учащимся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328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Оказание образовательных услуг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809" w:type="dxa"/>
            </w:tcMar>
            <w:tcFitText w:val="0"/>
            <w:vAlign w:val="top"/>
          </w:tcPr>
          <w:p>
            <w:pPr>
              <w:bidi w:val="0"/>
              <w:spacing w:before="1" w:after="0" w:line="253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Необоснованное выставление оценок отдельным учащимся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584" w:type="dxa"/>
            </w:tcMar>
            <w:tcFitText w:val="0"/>
            <w:vAlign w:val="top"/>
          </w:tcPr>
          <w:p>
            <w:pPr>
              <w:bidi w:val="0"/>
              <w:spacing w:before="4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постоянно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357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директор, заместитель директора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113" w:type="dxa"/>
            </w:tcMar>
            <w:tcFitText w:val="0"/>
            <w:vAlign w:val="top"/>
          </w:tcPr>
          <w:p>
            <w:pPr>
              <w:bidi w:val="0"/>
              <w:spacing w:before="1" w:after="0" w:line="253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Обеспечение качества обучения в рамках реализации основных образовательных программ, объективности в оценивании образовательных результатов учащихся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17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2" w:type="dxa"/>
              <w:right w:w="158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260" w:type="dxa"/>
            </w:tcMar>
            <w:tcFitText w:val="0"/>
            <w:vAlign w:val="top"/>
          </w:tcPr>
          <w:p>
            <w:pPr>
              <w:bidi w:val="0"/>
              <w:spacing w:before="1" w:after="0" w:line="254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Предоставление отчета о проведении самообследования на согласование Учредителю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5" w:type="dxa"/>
            </w:tcMar>
            <w:tcFitText w:val="0"/>
            <w:vAlign w:val="top"/>
          </w:tcPr>
          <w:p>
            <w:pPr>
              <w:bidi w:val="0"/>
              <w:spacing w:before="5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Предоставление общественности отчета о проведении самообследования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1040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Предоставление недостоверной информации по самообследования образовательной организации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584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постоянно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689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директор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167" w:type="dxa"/>
            </w:tcMar>
            <w:tcFitText w:val="0"/>
            <w:vAlign w:val="center"/>
          </w:tcPr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Обеспечение открытости и прозрачности деятельности отсутствие в отчете недостоверной информации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14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2741" w:type="dxa"/>
              <w:right w:w="2628" w:type="dxa"/>
            </w:tcMar>
            <w:tcFitText w:val="0"/>
            <w:vAlign w:val="top"/>
          </w:tcPr>
          <w:p>
            <w:pPr>
              <w:bidi w:val="0"/>
              <w:spacing w:before="6" w:after="0" w:line="24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Взаимодействие с государственными, муниципальными, контрольно-надзорными органами, общественными организациями и средствами массовой информации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15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2" w:type="dxa"/>
              <w:right w:w="158" w:type="dxa"/>
            </w:tcMar>
            <w:tcFitText w:val="0"/>
            <w:vAlign w:val="top"/>
          </w:tcPr>
          <w:p>
            <w:pPr>
              <w:bidi w:val="0"/>
              <w:spacing w:before="1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6.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39" w:type="dxa"/>
            </w:tcMar>
            <w:tcFitText w:val="0"/>
            <w:vAlign w:val="center"/>
          </w:tcPr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Рассмотрение вопросов исполнения Действующего законодательства по вопросам противодействия коррупции на рабочих совещаниях, в том числе с участием представителей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117" w:type="dxa"/>
            </w:tcMar>
            <w:tcFitText w:val="0"/>
            <w:vAlign w:val="center"/>
          </w:tcPr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Взаимодействие с государственными, муниципальными, контрольно- надзорными органами,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230" w:type="dxa"/>
            </w:tcMar>
            <w:tcFitText w:val="0"/>
            <w:vAlign w:val="center"/>
          </w:tcPr>
          <w:p>
            <w:pPr>
              <w:bidi w:val="0"/>
              <w:spacing w:before="1" w:after="0" w:line="25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Получение личной выгоды, в том числе получение положительных актов по результатам проведенных</w:t>
            </w:r>
          </w:p>
          <w:p>
            <w:pPr>
              <w:bidi w:val="0"/>
              <w:spacing w:before="1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проверок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89" w:type="dxa"/>
            </w:tcMar>
            <w:tcFitText w:val="0"/>
            <w:vAlign w:val="top"/>
          </w:tcPr>
          <w:p>
            <w:pPr>
              <w:bidi w:val="0"/>
              <w:spacing w:before="4" w:after="0" w:line="255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при выявлении фактов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357" w:type="dxa"/>
            </w:tcMar>
            <w:tcFitText w:val="0"/>
            <w:vAlign w:val="top"/>
          </w:tcPr>
          <w:p>
            <w:pPr>
              <w:bidi w:val="0"/>
              <w:spacing w:before="5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директор, заместитель директора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403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Предупреждение совершения коррупционного правонарушения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26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703" w:type="dxa"/>
            </w:tcMar>
            <w:tcFitText w:val="0"/>
            <w:vAlign w:val="top"/>
          </w:tcPr>
          <w:p>
            <w:pPr>
              <w:bidi w:val="0"/>
              <w:spacing w:before="0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правоохранительных органов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341" w:type="dxa"/>
            </w:tcMar>
            <w:tcFitText w:val="0"/>
            <w:vAlign w:val="center"/>
          </w:tcPr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общественными организациями и средствами массовой информации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1012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477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Информирование правоохранительных органов о выявленных фактах коррупции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341" w:type="dxa"/>
            </w:tcMar>
            <w:tcFitText w:val="0"/>
            <w:vAlign w:val="center"/>
          </w:tcPr>
          <w:p/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261"/>
        </w:trPr>
        <w:tc>
          <w:tcPr>
            <w:tcW w:w="15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6025" w:type="dxa"/>
              <w:right w:w="5912" w:type="dxa"/>
            </w:tcMar>
            <w:tcFitText w:val="0"/>
            <w:vAlign w:val="top"/>
          </w:tcPr>
          <w:p>
            <w:pPr>
              <w:bidi w:val="0"/>
              <w:spacing w:before="1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Оказание муниципальных услуг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152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2" w:type="dxa"/>
              <w:right w:w="158" w:type="dxa"/>
            </w:tcMar>
            <w:tcFitText w:val="0"/>
            <w:vAlign w:val="top"/>
          </w:tcPr>
          <w:p>
            <w:pPr>
              <w:bidi w:val="0"/>
              <w:spacing w:before="4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7.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7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Проведение работы по разъяснению работникам регламента предоставления муниципальных услуг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411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Предоставление муниципальных услуг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1284" w:type="dxa"/>
            </w:tcMar>
            <w:tcFitText w:val="0"/>
            <w:vAlign w:val="top"/>
          </w:tcPr>
          <w:p>
            <w:pPr>
              <w:bidi w:val="0"/>
              <w:spacing w:before="1" w:after="0" w:line="253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Нарушение установленного регламента предоставления муниципальных услуг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584" w:type="dxa"/>
            </w:tcMar>
            <w:tcFitText w:val="0"/>
            <w:vAlign w:val="top"/>
          </w:tcPr>
          <w:p>
            <w:pPr>
              <w:bidi w:val="0"/>
              <w:spacing w:before="4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постоянно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689" w:type="dxa"/>
            </w:tcMar>
            <w:tcFitText w:val="0"/>
            <w:vAlign w:val="top"/>
          </w:tcPr>
          <w:p>
            <w:pPr>
              <w:bidi w:val="0"/>
              <w:spacing w:before="15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директор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14" w:type="dxa"/>
            </w:tcMar>
            <w:tcFitText w:val="0"/>
            <w:vAlign w:val="center"/>
          </w:tcPr>
          <w:p>
            <w:pPr>
              <w:bidi w:val="0"/>
              <w:spacing w:before="1" w:after="0" w:line="252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Повышение доступности</w:t>
            </w:r>
          </w:p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 xml:space="preserve">услуг для граждан,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2C2C2C"/>
                <w:spacing w:val="0"/>
                <w:w w:val="100"/>
                <w:sz w:val="22"/>
                <w:szCs w:val="22"/>
                <w:u w:val="none"/>
                <w:rtl w:val="0"/>
              </w:rPr>
              <w:t>оптимизация процедуры предоставления услуг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516"/>
        </w:trPr>
        <w:tc>
          <w:tcPr>
            <w:tcW w:w="15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3068" w:type="dxa"/>
              <w:right w:w="2957" w:type="dxa"/>
            </w:tcMar>
            <w:tcFitText w:val="0"/>
            <w:vAlign w:val="top"/>
          </w:tcPr>
          <w:p>
            <w:pPr>
              <w:bidi w:val="0"/>
              <w:spacing w:before="6" w:after="0" w:line="24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Организация защиты и работа со служебной информацией, конфиденциальными данными, в том числе с персональными данными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304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155" w:type="dxa"/>
            </w:tcMar>
            <w:tcFitText w:val="0"/>
            <w:vAlign w:val="top"/>
          </w:tcPr>
          <w:p>
            <w:pPr>
              <w:bidi w:val="0"/>
              <w:spacing w:before="1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8.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0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Рассмотрение вопросов исполнения действующего законодательства по вопросам противодействия коррупции и работе со служебной информацией,</w:t>
            </w:r>
          </w:p>
          <w:p>
            <w:pPr>
              <w:bidi w:val="0"/>
              <w:spacing w:before="1" w:after="0" w:line="252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 xml:space="preserve">конфиденциальными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92"/>
                <w:w w:val="100"/>
                <w:sz w:val="22"/>
                <w:szCs w:val="22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 xml:space="preserve">данными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47"/>
                <w:w w:val="100"/>
                <w:sz w:val="22"/>
                <w:szCs w:val="22"/>
                <w:u w:val="none"/>
                <w:rtl w:val="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(в том числе персональными данными) на рабочих совещаниях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0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Работа со служебной информацией, конфиденциальными данными, в том числе</w:t>
            </w:r>
          </w:p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с персональными данными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49" w:type="dxa"/>
            </w:tcMar>
            <w:tcFitText w:val="0"/>
            <w:vAlign w:val="top"/>
          </w:tcPr>
          <w:p>
            <w:pPr>
              <w:bidi w:val="0"/>
              <w:spacing w:before="1" w:after="0" w:line="254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Нарушение требований законодательства при работе со служебной информацией, конфиденциальными данными,  в  том  числе  с персональными данными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584" w:type="dxa"/>
            </w:tcMar>
            <w:tcFitText w:val="0"/>
            <w:vAlign w:val="top"/>
          </w:tcPr>
          <w:p>
            <w:pPr>
              <w:bidi w:val="0"/>
              <w:spacing w:before="1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постоянно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689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директор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0" w:type="dxa"/>
            </w:tcMar>
            <w:tcFitText w:val="0"/>
            <w:vAlign w:val="center"/>
          </w:tcPr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Повышение правовой информированности работников об административной и уголовной ответственности за нарушения в области защиты конфиденциальной информации и персональных данных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264"/>
        </w:trPr>
        <w:tc>
          <w:tcPr>
            <w:tcW w:w="15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6432" w:type="dxa"/>
              <w:right w:w="6316" w:type="dxa"/>
            </w:tcMar>
            <w:tcFitText w:val="0"/>
            <w:vAlign w:val="top"/>
          </w:tcPr>
          <w:p>
            <w:pPr>
              <w:bidi w:val="0"/>
              <w:spacing w:before="1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Управление персоналом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15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155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9.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83" w:type="dxa"/>
            </w:tcMar>
            <w:tcFitText w:val="0"/>
            <w:vAlign w:val="top"/>
          </w:tcPr>
          <w:p>
            <w:pPr>
              <w:bidi w:val="0"/>
              <w:spacing w:before="1" w:after="0" w:line="253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Проведение анализа профессиональной компетенции нанимаемого работника путем оценки уровня образования, опыта работы и их соответствия предлагаемой вакантной должности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734" w:type="dxa"/>
            </w:tcMar>
            <w:tcFitText w:val="0"/>
            <w:vAlign w:val="top"/>
          </w:tcPr>
          <w:p>
            <w:pPr>
              <w:bidi w:val="0"/>
              <w:spacing w:before="5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Оформление трудовых отношений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155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Заинтересованность в получении незаконного вознаграждения за установление необоснованных преимуществ (исключений) при приеме на работу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156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при приеме на работу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357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директор, заместитель директора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240" w:type="dxa"/>
            </w:tcMar>
            <w:tcFitText w:val="0"/>
            <w:vAlign w:val="center"/>
          </w:tcPr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Обеспечение соответствия профессиональной компетенции работника требованиям занимаемой должности</w:t>
            </w:r>
          </w:p>
          <w:p>
            <w:pPr>
              <w:bidi w:val="0"/>
              <w:spacing w:before="494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Предупреждение возникновения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152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45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10.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534" w:type="dxa"/>
            </w:tcMar>
            <w:tcFitText w:val="0"/>
            <w:vAlign w:val="center"/>
          </w:tcPr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Определение круга близких родственников претендента на вакантную должность с целью выявления возможного возникновения конфликта интересов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734" w:type="dxa"/>
            </w:tcMar>
            <w:tcFitText w:val="0"/>
            <w:vAlign w:val="top"/>
          </w:tcPr>
          <w:p/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155" w:type="dxa"/>
            </w:tcMar>
            <w:tcFitText w:val="0"/>
            <w:vAlign w:val="top"/>
          </w:tcPr>
          <w:p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156" w:type="dxa"/>
            </w:tcMar>
            <w:tcFitText w:val="0"/>
            <w:vAlign w:val="top"/>
          </w:tcPr>
          <w:p/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357" w:type="dxa"/>
            </w:tcMar>
            <w:tcFitText w:val="0"/>
            <w:vAlign w:val="top"/>
          </w:tcPr>
          <w:p/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240" w:type="dxa"/>
            </w:tcMar>
            <w:tcFitText w:val="0"/>
            <w:vAlign w:val="center"/>
          </w:tcPr>
          <w:p/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51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528" w:type="dxa"/>
            </w:tcMar>
            <w:tcFitText w:val="0"/>
            <w:vAlign w:val="top"/>
          </w:tcPr>
          <w:p>
            <w:pPr>
              <w:bidi w:val="0"/>
              <w:spacing w:before="0" w:after="0" w:line="244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Проведение собеседования при приеме на работу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59" w:type="dxa"/>
            </w:tcMar>
            <w:tcFitText w:val="0"/>
            <w:vAlign w:val="top"/>
          </w:tcPr>
          <w:p>
            <w:pPr>
              <w:bidi w:val="0"/>
              <w:spacing w:before="3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конфликта интересов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203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45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11.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695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Комиссионное рассмотрение вопроса установления стимулирующих выплат и вознаграждений работникам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733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Оплата труда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189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Неправомерное назначение выплат</w:t>
            </w:r>
          </w:p>
          <w:p>
            <w:pPr>
              <w:bidi w:val="0"/>
              <w:spacing w:before="10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работникам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584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постоянно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8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члены комиссии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442" w:type="dxa"/>
            </w:tcMar>
            <w:tcFitText w:val="0"/>
            <w:vAlign w:val="center"/>
          </w:tcPr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Обеспечение объективности и открытости при установлении стимулирующих выплат и вознаграждений работникам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10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tcFitText w:val="0"/>
            <w:vAlign w:val="center"/>
          </w:tcPr>
          <w:p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101" w:type="dxa"/>
            </w:tcMar>
            <w:tcFitText w:val="0"/>
            <w:vAlign w:val="top"/>
          </w:tcPr>
          <w:p>
            <w:pPr>
              <w:bidi w:val="0"/>
              <w:spacing w:before="1" w:after="0" w:line="254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Осуществление контроля со стороны директора за начислением заработной платы работникам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733" w:type="dxa"/>
            </w:tcMar>
            <w:tcFitText w:val="0"/>
            <w:vAlign w:val="top"/>
          </w:tcPr>
          <w:p/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189" w:type="dxa"/>
            </w:tcMar>
            <w:tcFitText w:val="0"/>
            <w:vAlign w:val="top"/>
          </w:tcPr>
          <w:p/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584" w:type="dxa"/>
            </w:tcMar>
            <w:tcFitText w:val="0"/>
            <w:vAlign w:val="top"/>
          </w:tcPr>
          <w:p>
            <w:pPr>
              <w:bidi w:val="0"/>
              <w:spacing w:before="1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постоянно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689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директор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283" w:type="dxa"/>
            </w:tcMar>
            <w:tcFitText w:val="0"/>
            <w:vAlign w:val="center"/>
          </w:tcPr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Предупреждение неправомерного назначения выплат работникам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203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45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12.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110" w:type="dxa"/>
            </w:tcMar>
            <w:tcFitText w:val="0"/>
            <w:vAlign w:val="top"/>
          </w:tcPr>
          <w:p>
            <w:pPr>
              <w:bidi w:val="0"/>
              <w:spacing w:before="1" w:after="0" w:line="253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Комиссионное проведение аттестации, в том числе с участием независимых</w:t>
            </w:r>
          </w:p>
          <w:p>
            <w:pPr>
              <w:bidi w:val="0"/>
              <w:spacing w:before="10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экспертов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632" w:type="dxa"/>
            </w:tcMar>
            <w:tcFitText w:val="0"/>
            <w:vAlign w:val="top"/>
          </w:tcPr>
          <w:p>
            <w:pPr>
              <w:bidi w:val="0"/>
              <w:spacing w:before="1" w:after="0" w:line="253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Проведение аттестации на соответствие занимаемой должности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0" w:type="dxa"/>
            </w:tcMar>
            <w:tcFitText w:val="0"/>
            <w:vAlign w:val="center"/>
          </w:tcPr>
          <w:p>
            <w:pPr>
              <w:bidi w:val="0"/>
              <w:spacing w:before="0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Необъективность проведения аттестации работников (для категорий работников, подлежащих обязательной аттестации в соответствии с требованиями законодательства Российской Федерации)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3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при проведении аттестации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9" w:type="dxa"/>
              <w:right w:w="6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члены комиссии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388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Обеспечение объективности и непредвзятости к работнику при проведении аттестации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261"/>
        </w:trPr>
        <w:tc>
          <w:tcPr>
            <w:tcW w:w="15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7230" w:type="dxa"/>
              <w:right w:w="7115" w:type="dxa"/>
            </w:tcMar>
            <w:tcFitText w:val="0"/>
            <w:vAlign w:val="top"/>
          </w:tcPr>
          <w:p>
            <w:pPr>
              <w:bidi w:val="0"/>
              <w:spacing w:before="1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Закупки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1776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2" w:type="dxa"/>
              <w:right w:w="48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13.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348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Сбор и анализ коммерческих предложений для формирования начальной (максимальной) цены контракта</w:t>
            </w:r>
          </w:p>
        </w:tc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357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Формирование плана-графика закупок товаров, работ, услуг</w:t>
            </w:r>
          </w:p>
        </w:tc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45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Нарушение условий</w:t>
            </w:r>
          </w:p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при формировании плана - графика</w:t>
            </w:r>
          </w:p>
          <w:p>
            <w:pPr>
              <w:bidi w:val="0"/>
              <w:spacing w:before="10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закупок товаров, работ, услуг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584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постоянно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579" w:type="dxa"/>
            </w:tcMar>
            <w:tcFitText w:val="0"/>
            <w:vAlign w:val="top"/>
          </w:tcPr>
          <w:p>
            <w:pPr>
              <w:bidi w:val="0"/>
              <w:spacing w:before="2" w:after="0" w:line="240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директор, главный бухгалтер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11" w:type="dxa"/>
            </w:tcMar>
            <w:tcFitText w:val="0"/>
            <w:vAlign w:val="top"/>
          </w:tcPr>
          <w:p>
            <w:pPr>
              <w:bidi w:val="0"/>
              <w:spacing w:before="5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Обеспечение гласности и прозрачности информации, а также обеспечение конкуренции</w:t>
            </w:r>
          </w:p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и профессионализма заказчиков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516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2" w:type="dxa"/>
              <w:right w:w="48" w:type="dxa"/>
            </w:tcMar>
            <w:tcFitText w:val="0"/>
            <w:vAlign w:val="top"/>
          </w:tcPr>
          <w:p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939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Проведение анализа рынка</w:t>
            </w:r>
          </w:p>
        </w:tc>
        <w:tc>
          <w:tcPr>
            <w:tcW w:w="2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357" w:type="dxa"/>
            </w:tcMar>
            <w:tcFitText w:val="0"/>
            <w:vAlign w:val="top"/>
          </w:tcPr>
          <w:p/>
        </w:tc>
        <w:tc>
          <w:tcPr>
            <w:tcW w:w="3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45" w:type="dxa"/>
            </w:tcMar>
            <w:tcFitText w:val="0"/>
            <w:vAlign w:val="top"/>
          </w:tcPr>
          <w:p/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584" w:type="dxa"/>
            </w:tcMar>
            <w:tcFitText w:val="0"/>
            <w:vAlign w:val="top"/>
          </w:tcPr>
          <w:p/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579" w:type="dxa"/>
            </w:tcMar>
            <w:tcFitText w:val="0"/>
            <w:vAlign w:val="top"/>
          </w:tcPr>
          <w:p/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11" w:type="dxa"/>
            </w:tcMar>
            <w:tcFitText w:val="0"/>
            <w:vAlign w:val="top"/>
          </w:tcPr>
          <w:p/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hRule="exact" w:val="127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2" w:type="dxa"/>
              <w:right w:w="48" w:type="dxa"/>
            </w:tcMar>
            <w:tcFitText w:val="0"/>
            <w:vAlign w:val="top"/>
          </w:tcPr>
          <w:p/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0" w:type="dxa"/>
              <w:right w:w="587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Комиссионное рассмотрение представленной поставщиком (подрядчиком, исполнителем) документации.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3" w:type="dxa"/>
              <w:right w:w="492" w:type="dxa"/>
            </w:tcMar>
            <w:tcFitText w:val="0"/>
            <w:vAlign w:val="center"/>
          </w:tcPr>
          <w:p>
            <w:pPr>
              <w:bidi w:val="0"/>
              <w:spacing w:before="1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Составление документации об осуществлении закупки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4" w:type="dxa"/>
              <w:right w:w="190" w:type="dxa"/>
            </w:tcMar>
            <w:tcFitText w:val="0"/>
            <w:vAlign w:val="top"/>
          </w:tcPr>
          <w:p>
            <w:pPr>
              <w:bidi w:val="0"/>
              <w:spacing w:before="6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Ограничение круга лиц потенциальных участников закупки.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5" w:type="dxa"/>
              <w:right w:w="584" w:type="dxa"/>
            </w:tcMar>
            <w:tcFitText w:val="0"/>
            <w:vAlign w:val="top"/>
          </w:tcPr>
          <w:p>
            <w:pPr>
              <w:bidi w:val="0"/>
              <w:spacing w:before="2" w:after="0" w:line="243" w:lineRule="atLeast"/>
              <w:ind w:left="0" w:right="0" w:firstLine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постоянно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579" w:type="dxa"/>
            </w:tcMar>
            <w:tcFitText w:val="0"/>
            <w:vAlign w:val="top"/>
          </w:tcPr>
          <w:p>
            <w:pPr>
              <w:bidi w:val="0"/>
              <w:spacing w:before="2" w:after="0" w:line="240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директор, главный бухгалтер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 w:val="0"/>
            <w:tcMar>
              <w:left w:w="117" w:type="dxa"/>
              <w:right w:w="442" w:type="dxa"/>
            </w:tcMar>
            <w:tcFitText w:val="0"/>
            <w:vAlign w:val="center"/>
          </w:tcPr>
          <w:p>
            <w:pPr>
              <w:bidi w:val="0"/>
              <w:spacing w:before="0" w:after="0" w:line="252" w:lineRule="atLeast"/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sz w:val="22"/>
                <w:szCs w:val="22"/>
                <w:u w:val="none"/>
                <w:rtl w:val="0"/>
              </w:rPr>
              <w:t>Обеспечение объективности и гласности при рассмотрении документации</w:t>
            </w:r>
          </w:p>
        </w:tc>
      </w:tr>
    </w:tbl>
    <w:p>
      <w:pPr>
        <w:sectPr>
          <w:pgSz w:w="16840" w:h="11910"/>
          <w:pgMar w:top="900" w:right="807" w:bottom="1040" w:left="739" w:header="720" w:footer="720"/>
          <w:cols w:space="720"/>
          <w:titlePg w:val="0"/>
        </w:sectPr>
      </w:pPr>
    </w:p>
    <w:p/>
    <w:sectPr>
      <w:pgSz w:w="11910" w:h="16840"/>
      <w:pgMar w:top="0" w:right="2880" w:bottom="640" w:left="0" w:header="720" w:footer="720"/>
      <w:cols w:space="720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þÿ</dc:title>
  <dc:subject>;</dc:subject>
  <dc:creator/>
  <cp:keywords/>
  <cp:revision>0</cp:revision>
</cp:coreProperties>
</file>